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odpowiadać na potrzeby klienta przyszłości?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konsument jest coraz bardziej świadomy swoich potrzeb i liczy na szybką realizację swoich oczekiwań. O tym, kim jest klient przyszłości i jak odpowiadać na jego oczekiwania mówił Marcin Poniatowski, Członek Zarządu ds. marketingu, Lewiatan Holding S.A. podczas Kongresu 590.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zarabiają coraz więcej, w związku z tym cena jest ciągle głównym czynnikiem decyzyjnym ale traci na znaczeniu, a zaczynamy zwracać uwagę na inne aspekty.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Wszyscy jesteśmy klientami przyszłości, zmieniają się jedynie narzędzia, z których korzystamy. Nawet potrzeby, które mamy są raczej niezmienne. W naszych sklepach klient stał się asertywny i wymagający</w:t>
      </w:r>
      <w:r>
        <w:rPr>
          <w:rFonts w:ascii="calibri" w:hAnsi="calibri" w:eastAsia="calibri" w:cs="calibri"/>
          <w:sz w:val="24"/>
          <w:szCs w:val="24"/>
        </w:rPr>
        <w:t xml:space="preserve"> – mówił podczas panelu „Klient przyszłości – jak odpowiadać na jego oczekiwania” Marcin Poniatowski, Członek Zarządu ds. marketingu, Lewiatan Holding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Nieuchronnym zjawiskiem jest cyfryzacja sprzedaży w sklepach stacjonarnych, co podkreślał przedstawiciel sieci Lewiatan.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handlu wchodzi coraz więcej digitalizacji. Dobrym przykładem jest tu kasa samoobsługowa, bądź wprowadzany przez nas przepisomat, podpowiadający co można zrobić z konkretnych produktów, drukując od razu listę zakupów. Internet jest bez wątpienia narzędziem, które będzie zmieniać handel. Coraz częściej ludzie oglądają coś w sklepie stacjonarnym, a kupują taniej w sieci. Trend ten nie obejmuje jeszcze tak mocno branży spożywczej, ponieważ tu często barierą jest koszt dostawy. Produkty spożywcze są stosunkowo tanie i dodatkowa opłata związana z dostawą powoduje, że klienci nie sięgają po te rozwiązanie zbyt często. </w:t>
      </w:r>
      <w:r>
        <w:rPr>
          <w:rFonts w:ascii="calibri" w:hAnsi="calibri" w:eastAsia="calibri" w:cs="calibri"/>
          <w:sz w:val="24"/>
          <w:szCs w:val="24"/>
        </w:rPr>
        <w:t xml:space="preserve">– wyjaśniał Marcin Poniatowski.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ważnym aspektem, który poruszali paneliści była personalizacja.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nad czym dzisiaj musimy pracować, z racji tego, że klient ma coraz mniej czasu, to dostosowywanie oferty pod jego potrzeby. Stąd na przykład coraz więcej dań gotowych w sklepach spożywczych. Obecnie coraz częściej mówi się też o tym, by w pełni zautomatyzować proces zakupowy, tak by płatność za produkty naliczana była w momencie wkładania ich do koszyka. Problem w tym, że dzisiejsza technologia jest jeszcze zbyt droga, dlatego na jej wprowadzenie musimy trochę poczekać</w:t>
      </w:r>
      <w:r>
        <w:rPr>
          <w:rFonts w:ascii="calibri" w:hAnsi="calibri" w:eastAsia="calibri" w:cs="calibri"/>
          <w:sz w:val="24"/>
          <w:szCs w:val="24"/>
        </w:rPr>
        <w:t xml:space="preserve"> – opowiadał Poniatowski.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panelu „Klient przyszłości – jak odpowiadać na jego oczekiwania”, polski handel będzie się dynamicznie zmieniał, pozostając pod mocnym wpływem nowych technologii, co na pewno przyniesie wymierne korzyści konsumentom.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2026-09-20T11:40:55+02:00</dcterms:created>
  <dcterms:modified xsi:type="dcterms:W3CDTF">2026-09-20T11:40:55+02:00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